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bookmarkStart w:id="0" w:name="_GoBack"/>
      <w:bookmarkEnd w:id="0"/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چای چایداندا داغ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ایش داماغون چاغ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شادلیق سنه یار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دشمنلرین خار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اوزون گجن شاد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غم غصه برباد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چله گجه سی سیزه و هرمتلی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اهل وعیالیزه شادلیق و شنلیق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  <w:rtl/>
        </w:rPr>
        <w:t>دولی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Style w:val="Strong"/>
          <w:rFonts w:ascii="Tahoma" w:hAnsi="Tahoma" w:cs="Tahoma"/>
          <w:color w:val="63656A"/>
          <w:bdr w:val="none" w:sz="0" w:space="0" w:color="auto" w:frame="1"/>
          <w:rtl/>
        </w:rPr>
        <w:t>گول اوزونوز انار کیمی قیرمیزی ، گئجه نیز چیلله قارپیزی کیمی شیرین ، گولماغینیز پوسته کیمی داواملی و عمرونوز چیلله گئجه سی کیمی اوزون اولسون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Style w:val="Strong"/>
          <w:rFonts w:ascii="Tahoma" w:hAnsi="Tahoma" w:cs="Tahoma"/>
          <w:color w:val="63656A"/>
          <w:bdr w:val="none" w:sz="0" w:space="0" w:color="auto" w:frame="1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b/>
          <w:bCs/>
          <w:color w:val="63656A"/>
          <w:sz w:val="18"/>
          <w:szCs w:val="18"/>
          <w:bdr w:val="none" w:sz="0" w:space="0" w:color="auto" w:frame="1"/>
        </w:rPr>
        <w:br/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</w:rPr>
        <w:t>Payiz sanaq-sanaq savilir ve sen unutma ki burda biri var ve payizin bütün saralmi$ yapraqlarica sene yax$i arzular dileyir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27"/>
          <w:szCs w:val="27"/>
          <w:bdr w:val="none" w:sz="0" w:space="0" w:color="auto" w:frame="1"/>
        </w:rPr>
        <w:t>Elvida Payiz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Çilleniz qutlu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Fonts w:ascii="Tahoma" w:hAnsi="Tahoma" w:cs="Tahoma"/>
          <w:color w:val="63656A"/>
          <w:sz w:val="18"/>
          <w:szCs w:val="18"/>
        </w:rPr>
        <w:t> </w:t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Style w:val="Strong"/>
          <w:rFonts w:ascii="Tahoma" w:hAnsi="Tahoma" w:cs="Tahoma"/>
          <w:color w:val="63656A"/>
          <w:bdr w:val="none" w:sz="0" w:space="0" w:color="auto" w:frame="1"/>
          <w:rtl/>
        </w:rPr>
        <w:t>یالنیزام  یالقیز … آلمیشام قارپیز … یئماغا کیمسه یوخ … گل بیزه آی قیز</w:t>
      </w:r>
    </w:p>
    <w:p w:rsidR="00DC511E" w:rsidRDefault="00DC511E" w:rsidP="00DC511E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  <w:r>
        <w:rPr>
          <w:rStyle w:val="Strong"/>
          <w:rFonts w:ascii="Tahoma" w:hAnsi="Tahoma" w:cs="Tahoma"/>
          <w:color w:val="63656A"/>
          <w:sz w:val="18"/>
          <w:szCs w:val="18"/>
          <w:bdr w:val="none" w:sz="0" w:space="0" w:color="auto" w:frame="1"/>
        </w:rPr>
        <w:t>yalnızam yalnız … almışam qarpız … yemağa kimsə yox … gəl bizə ay qız</w:t>
      </w:r>
      <w:r>
        <w:rPr>
          <w:rFonts w:ascii="Tahoma" w:hAnsi="Tahoma" w:cs="Tahoma"/>
          <w:b/>
          <w:bCs/>
          <w:color w:val="63656A"/>
          <w:sz w:val="18"/>
          <w:szCs w:val="18"/>
          <w:bdr w:val="none" w:sz="0" w:space="0" w:color="auto" w:frame="1"/>
        </w:rPr>
        <w:br/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</w:rPr>
      </w:pPr>
      <w:r>
        <w:rPr>
          <w:rStyle w:val="Strong"/>
          <w:rFonts w:ascii="Tahoma" w:hAnsi="Tahoma" w:cs="Tahoma"/>
          <w:color w:val="63656A"/>
          <w:sz w:val="18"/>
          <w:szCs w:val="18"/>
          <w:bdr w:val="none" w:sz="0" w:space="0" w:color="auto" w:frame="1"/>
          <w:rtl/>
        </w:rPr>
        <w:t>بیر گون اولاجاق ، گون چیخاجاق ، داریخما ، گوللر آچاجاق ، یاز گلجک یوردا ، داریخما . ” چیلله گئجه نیز موبارک اولسون”</w:t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jc w:val="right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  <w:r>
        <w:rPr>
          <w:rStyle w:val="Strong"/>
          <w:rFonts w:ascii="Tahoma" w:hAnsi="Tahoma" w:cs="Tahoma"/>
          <w:color w:val="63656A"/>
          <w:sz w:val="18"/>
          <w:szCs w:val="18"/>
          <w:bdr w:val="none" w:sz="0" w:space="0" w:color="auto" w:frame="1"/>
        </w:rPr>
        <w:t>bir gün olacaq . gün çixacaq . darıxma … güllər açacaq yar gələcək yurda . darixma</w:t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jc w:val="right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  <w:r>
        <w:rPr>
          <w:rStyle w:val="Strong"/>
          <w:rFonts w:ascii="Tahoma" w:hAnsi="Tahoma" w:cs="Tahoma"/>
          <w:color w:val="63656A"/>
          <w:sz w:val="18"/>
          <w:szCs w:val="18"/>
          <w:bdr w:val="none" w:sz="0" w:space="0" w:color="auto" w:frame="1"/>
        </w:rPr>
        <w:t>çillə gecəsi mübark olsun</w:t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jc w:val="right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  <w:r>
        <w:rPr>
          <w:rStyle w:val="Strong"/>
          <w:rFonts w:ascii="Tahoma" w:hAnsi="Tahoma" w:cs="Tahoma"/>
          <w:color w:val="63656A"/>
          <w:sz w:val="18"/>
          <w:szCs w:val="18"/>
          <w:bdr w:val="none" w:sz="0" w:space="0" w:color="auto" w:frame="1"/>
          <w:rtl/>
        </w:rPr>
        <w:t>بولودوز یاغار اولسون ، سولاریز آخار اولسون ، اوجاقیز یانار اولسون ، “چیلله گئجه نیز موبارک اولسون</w:t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  <w:r>
        <w:rPr>
          <w:rStyle w:val="Strong"/>
          <w:rFonts w:ascii="Tahoma" w:hAnsi="Tahoma" w:cs="Tahoma"/>
          <w:color w:val="63656A"/>
          <w:sz w:val="18"/>
          <w:szCs w:val="18"/>
          <w:bdr w:val="none" w:sz="0" w:space="0" w:color="auto" w:frame="1"/>
        </w:rPr>
        <w:t>buluduz yağar olsun . sularız axar olsun . ocağız yanar olsun . ÇİLLƏ GECƏNİZ MÜBARƏK OLSUN</w:t>
      </w:r>
    </w:p>
    <w:p w:rsidR="00DC511E" w:rsidRDefault="00DC511E" w:rsidP="00DC511E">
      <w:pPr>
        <w:pStyle w:val="NormalWeb"/>
        <w:shd w:val="clear" w:color="auto" w:fill="FFFFFF"/>
        <w:bidi/>
        <w:spacing w:before="0" w:beforeAutospacing="0" w:after="0" w:afterAutospacing="0"/>
        <w:textAlignment w:val="baseline"/>
        <w:rPr>
          <w:rFonts w:ascii="Tahoma" w:hAnsi="Tahoma" w:cs="Tahoma"/>
          <w:color w:val="63656A"/>
          <w:sz w:val="18"/>
          <w:szCs w:val="18"/>
          <w:rtl/>
        </w:rPr>
      </w:pPr>
      <w:r>
        <w:rPr>
          <w:rStyle w:val="Strong"/>
          <w:rFonts w:ascii="Tahoma" w:hAnsi="Tahoma" w:cs="Tahoma"/>
          <w:color w:val="63656A"/>
          <w:bdr w:val="none" w:sz="0" w:space="0" w:color="auto" w:frame="1"/>
          <w:rtl/>
        </w:rPr>
        <w:t>پاییز گئدیر ، سونرا بوران قارگلیر ، سوفرالارا حالوا ، قارپیز ، نار گلیر ، چیلله  گئجه ائل اوبانی شاد ائدیب ، بیزیم یوردا ائله بیل باهار گلیر …</w:t>
      </w:r>
    </w:p>
    <w:p w:rsidR="0013003F" w:rsidRPr="00DC511E" w:rsidRDefault="0013003F">
      <w:pPr>
        <w:rPr>
          <w:sz w:val="36"/>
          <w:szCs w:val="36"/>
        </w:rPr>
      </w:pPr>
    </w:p>
    <w:sectPr w:rsidR="0013003F" w:rsidRPr="00DC511E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1E"/>
    <w:rsid w:val="000749FA"/>
    <w:rsid w:val="00103268"/>
    <w:rsid w:val="001168E6"/>
    <w:rsid w:val="0013003F"/>
    <w:rsid w:val="002E7171"/>
    <w:rsid w:val="00323BA1"/>
    <w:rsid w:val="003E7D2F"/>
    <w:rsid w:val="00412B11"/>
    <w:rsid w:val="004C39FE"/>
    <w:rsid w:val="0059265F"/>
    <w:rsid w:val="005B7863"/>
    <w:rsid w:val="007D14FF"/>
    <w:rsid w:val="008247F4"/>
    <w:rsid w:val="008727CD"/>
    <w:rsid w:val="00934D88"/>
    <w:rsid w:val="00B32623"/>
    <w:rsid w:val="00B8573D"/>
    <w:rsid w:val="00C07087"/>
    <w:rsid w:val="00C1389C"/>
    <w:rsid w:val="00C476D1"/>
    <w:rsid w:val="00CB3307"/>
    <w:rsid w:val="00DC511E"/>
    <w:rsid w:val="00E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51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C5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C51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4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1</cp:revision>
  <dcterms:created xsi:type="dcterms:W3CDTF">2016-12-18T05:36:00Z</dcterms:created>
  <dcterms:modified xsi:type="dcterms:W3CDTF">2016-12-18T05:41:00Z</dcterms:modified>
</cp:coreProperties>
</file>